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67FB" w14:textId="77777777" w:rsidR="00AF7B50" w:rsidRDefault="00AF7B50" w:rsidP="00AF7B50">
      <w:pPr>
        <w:tabs>
          <w:tab w:val="left" w:pos="9626"/>
        </w:tabs>
        <w:ind w:right="840"/>
      </w:pP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-122829</wp:posOffset>
                </wp:positionH>
                <wp:positionV relativeFrom="paragraph">
                  <wp:posOffset>-27296</wp:posOffset>
                </wp:positionV>
                <wp:extent cx="6741132" cy="1880870"/>
                <wp:effectExtent l="0" t="0" r="22225" b="241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1132" cy="188087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71E4C" id="正方形/長方形 1" o:spid="_x0000_s1026" style="position:absolute;margin-left:-9.65pt;margin-top:-2.15pt;width:530.8pt;height:14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" filled="f">
                <v:stroke dashstyle="1 1" endcap="round"/>
                <v:textbox inset="5.85pt,.7pt,5.85pt,.7pt"/>
                <w10:wrap anchorx="margin"/>
              </v:rect>
            </w:pict>
          </mc:Fallback>
        </mc:AlternateContent>
      </w:r>
      <w:r>
        <w:rPr>
          <w:rFonts w:hint="eastAsia"/>
        </w:rPr>
        <w:t>保護者　様</w:t>
      </w:r>
    </w:p>
    <w:p w14:paraId="3889B4EB" w14:textId="77777777" w:rsidR="00AF7B50" w:rsidRDefault="00AF7B50" w:rsidP="00AF7B50">
      <w:pPr>
        <w:tabs>
          <w:tab w:val="left" w:pos="2625"/>
        </w:tabs>
        <w:jc w:val="left"/>
        <w:rPr>
          <w:szCs w:val="21"/>
        </w:rPr>
      </w:pPr>
      <w:r>
        <w:rPr>
          <w:rFonts w:hint="eastAsia"/>
        </w:rPr>
        <w:t xml:space="preserve">　</w:t>
      </w:r>
      <w:r>
        <w:rPr>
          <w:rFonts w:hint="eastAsia"/>
          <w:szCs w:val="21"/>
        </w:rPr>
        <w:t>保育園・認定こども園は乳幼児が集団で長時間生活を共にする場です。感染症にかかると、症状の改善後も感染症の病原体の排出が続き、一定期間は感染力が高い状態です。そのため、症状が回復し感染力が大幅に減少するまで、登園を避けていただくことで周囲への感染を防ぐことができます。</w:t>
      </w:r>
    </w:p>
    <w:p w14:paraId="15EE5FB5" w14:textId="77777777" w:rsidR="00AF7B50" w:rsidRDefault="00AF7B50" w:rsidP="00AF7B50">
      <w:pPr>
        <w:tabs>
          <w:tab w:val="left" w:pos="2625"/>
        </w:tabs>
        <w:ind w:firstLineChars="100" w:firstLine="210"/>
        <w:jc w:val="left"/>
        <w:rPr>
          <w:szCs w:val="21"/>
        </w:rPr>
      </w:pPr>
    </w:p>
    <w:p w14:paraId="74DA6F67" w14:textId="77777777" w:rsidR="00AF7B50" w:rsidRDefault="00AF7B50" w:rsidP="00AF7B50">
      <w:pPr>
        <w:tabs>
          <w:tab w:val="left" w:pos="2625"/>
        </w:tabs>
        <w:ind w:firstLineChars="100" w:firstLine="210"/>
        <w:jc w:val="left"/>
        <w:rPr>
          <w:szCs w:val="21"/>
        </w:rPr>
      </w:pPr>
      <w:r>
        <w:rPr>
          <w:rFonts w:hint="eastAsia"/>
          <w:szCs w:val="21"/>
        </w:rPr>
        <w:t>下記の感染症については、子どもの病状が回復し</w:t>
      </w:r>
      <w:r w:rsidR="00B66DA7">
        <w:rPr>
          <w:rFonts w:hint="eastAsia"/>
          <w:szCs w:val="21"/>
        </w:rPr>
        <w:t>、かかりつけ医が集団生活に支障がないと判断された場合かかりつけ医に登園許可証明書の記入を依頼</w:t>
      </w:r>
      <w:r>
        <w:rPr>
          <w:rFonts w:hint="eastAsia"/>
          <w:szCs w:val="21"/>
        </w:rPr>
        <w:t>してください。登園を再開する際には、</w:t>
      </w:r>
      <w:r w:rsidR="00B66DA7">
        <w:rPr>
          <w:rFonts w:hint="eastAsia"/>
          <w:szCs w:val="21"/>
        </w:rPr>
        <w:t>かかりつけ医が記入した</w:t>
      </w:r>
      <w:r>
        <w:rPr>
          <w:rFonts w:hint="eastAsia"/>
          <w:szCs w:val="21"/>
        </w:rPr>
        <w:t>登園許可証明書の提出をお願いします。</w:t>
      </w:r>
    </w:p>
    <w:p w14:paraId="7AF0BBA6" w14:textId="77777777" w:rsidR="00AF7B50" w:rsidRPr="00DF08BA" w:rsidRDefault="00AF7B50" w:rsidP="00AF7B50">
      <w:pPr>
        <w:tabs>
          <w:tab w:val="left" w:pos="2625"/>
        </w:tabs>
        <w:ind w:firstLineChars="100" w:firstLine="210"/>
        <w:jc w:val="left"/>
        <w:rPr>
          <w:szCs w:val="21"/>
        </w:rPr>
      </w:pPr>
    </w:p>
    <w:p w14:paraId="005BCB9D" w14:textId="77777777" w:rsidR="00AF7B50" w:rsidRPr="0039616E" w:rsidRDefault="00AF7B50" w:rsidP="00AF7B50">
      <w:pPr>
        <w:jc w:val="center"/>
        <w:rPr>
          <w:b/>
          <w:sz w:val="28"/>
        </w:rPr>
      </w:pPr>
      <w:r w:rsidRPr="0039616E">
        <w:rPr>
          <w:rFonts w:hint="eastAsia"/>
          <w:b/>
          <w:sz w:val="28"/>
        </w:rPr>
        <w:t>登園許可証明書</w:t>
      </w:r>
      <w:r>
        <w:rPr>
          <w:rFonts w:hint="eastAsia"/>
          <w:b/>
          <w:sz w:val="28"/>
        </w:rPr>
        <w:t>（医師記入）</w:t>
      </w:r>
    </w:p>
    <w:p w14:paraId="5C9F06B2" w14:textId="77777777" w:rsidR="00AF7B50" w:rsidRPr="0039616E" w:rsidRDefault="00AF7B50" w:rsidP="00AF7B50">
      <w:pPr>
        <w:rPr>
          <w:sz w:val="24"/>
          <w:u w:val="single"/>
        </w:rPr>
      </w:pPr>
      <w:r>
        <w:rPr>
          <w:rFonts w:hint="eastAsia"/>
        </w:rPr>
        <w:t xml:space="preserve">　</w:t>
      </w:r>
      <w:r w:rsidRPr="0039616E">
        <w:rPr>
          <w:rFonts w:hint="eastAsia"/>
          <w:sz w:val="24"/>
        </w:rPr>
        <w:t xml:space="preserve">　</w:t>
      </w:r>
      <w:r w:rsidRPr="0039616E">
        <w:rPr>
          <w:rFonts w:hint="eastAsia"/>
          <w:sz w:val="24"/>
          <w:u w:val="single"/>
        </w:rPr>
        <w:t xml:space="preserve">　　　　　　　　　園長</w:t>
      </w:r>
      <w:r>
        <w:rPr>
          <w:rFonts w:hint="eastAsia"/>
          <w:sz w:val="24"/>
          <w:u w:val="single"/>
        </w:rPr>
        <w:t xml:space="preserve">　宛</w:t>
      </w:r>
    </w:p>
    <w:p w14:paraId="5BD0D180" w14:textId="77777777" w:rsidR="00AF7B50" w:rsidRPr="003864E4" w:rsidRDefault="00AF7B50" w:rsidP="00AF7B50">
      <w:pPr>
        <w:rPr>
          <w:sz w:val="22"/>
          <w:szCs w:val="22"/>
          <w:u w:val="single"/>
        </w:rPr>
      </w:pPr>
    </w:p>
    <w:p w14:paraId="750206DF" w14:textId="77777777" w:rsidR="00AF7B50" w:rsidRPr="0039616E" w:rsidRDefault="00AF7B50" w:rsidP="00AF7B50">
      <w:pPr>
        <w:ind w:left="5880" w:firstLineChars="200" w:firstLine="480"/>
        <w:rPr>
          <w:sz w:val="24"/>
          <w:u w:val="single"/>
        </w:rPr>
      </w:pPr>
      <w:r>
        <w:rPr>
          <w:rFonts w:hint="eastAsia"/>
          <w:sz w:val="24"/>
        </w:rPr>
        <w:t>園児氏名</w:t>
      </w:r>
      <w:r w:rsidRPr="0039616E">
        <w:rPr>
          <w:rFonts w:hint="eastAsia"/>
          <w:sz w:val="24"/>
          <w:u w:val="single"/>
        </w:rPr>
        <w:t xml:space="preserve">　　　　　　　　　　　　</w:t>
      </w:r>
    </w:p>
    <w:p w14:paraId="69CE7E03" w14:textId="77777777" w:rsidR="00AF7B50" w:rsidRPr="0039616E" w:rsidRDefault="00AF7B50" w:rsidP="00AF7B50">
      <w:pPr>
        <w:ind w:left="4130" w:firstLine="840"/>
        <w:rPr>
          <w:sz w:val="24"/>
        </w:rPr>
      </w:pPr>
      <w:r w:rsidRPr="003864E4">
        <w:rPr>
          <w:rFonts w:hint="eastAsia"/>
          <w:sz w:val="22"/>
          <w:szCs w:val="22"/>
        </w:rPr>
        <w:t xml:space="preserve">　　　</w:t>
      </w:r>
      <w:r>
        <w:rPr>
          <w:rFonts w:hint="eastAsia"/>
          <w:sz w:val="22"/>
          <w:szCs w:val="22"/>
        </w:rPr>
        <w:t xml:space="preserve">　　　　　　　　</w:t>
      </w:r>
      <w:r w:rsidRPr="0039616E">
        <w:rPr>
          <w:rFonts w:hint="eastAsia"/>
          <w:sz w:val="24"/>
        </w:rPr>
        <w:t>（　　　　　　　　　組）</w:t>
      </w:r>
    </w:p>
    <w:p w14:paraId="31C53399" w14:textId="77777777" w:rsidR="00AF7B50" w:rsidRPr="0039616E" w:rsidRDefault="00AF7B50" w:rsidP="00AF7B50">
      <w:pPr>
        <w:spacing w:line="360" w:lineRule="auto"/>
        <w:ind w:left="4200" w:firstLineChars="900" w:firstLine="2160"/>
        <w:rPr>
          <w:sz w:val="24"/>
        </w:rPr>
      </w:pPr>
      <w:r w:rsidRPr="0039616E">
        <w:rPr>
          <w:rFonts w:hint="eastAsia"/>
          <w:sz w:val="24"/>
        </w:rPr>
        <w:t>生年月日</w:t>
      </w:r>
      <w:r w:rsidRPr="0039616E">
        <w:rPr>
          <w:rFonts w:hint="eastAsia"/>
          <w:sz w:val="24"/>
          <w:u w:val="single"/>
        </w:rPr>
        <w:t xml:space="preserve">　　　年　　　月　　　日</w:t>
      </w:r>
    </w:p>
    <w:p w14:paraId="75594DBE" w14:textId="77777777" w:rsidR="00AF7B50" w:rsidRPr="007353F5" w:rsidRDefault="00AF7B50" w:rsidP="00AF7B50">
      <w:pPr>
        <w:rPr>
          <w:szCs w:val="21"/>
        </w:rPr>
      </w:pPr>
    </w:p>
    <w:p w14:paraId="7E087811" w14:textId="77777777" w:rsidR="00AF7B50" w:rsidRPr="003864E4" w:rsidRDefault="00AF7B50" w:rsidP="00AF7B50">
      <w:pPr>
        <w:rPr>
          <w:sz w:val="22"/>
          <w:szCs w:val="22"/>
          <w:u w:val="single"/>
        </w:rPr>
      </w:pPr>
      <w:r w:rsidRPr="007353F5">
        <w:rPr>
          <w:rFonts w:hint="eastAsia"/>
          <w:szCs w:val="21"/>
        </w:rPr>
        <w:t xml:space="preserve">　　　</w:t>
      </w:r>
      <w:r>
        <w:rPr>
          <w:rFonts w:hint="eastAsia"/>
          <w:szCs w:val="21"/>
        </w:rPr>
        <w:t xml:space="preserve">　</w:t>
      </w:r>
      <w:r w:rsidR="002C7529">
        <w:rPr>
          <w:rFonts w:hint="eastAsia"/>
          <w:szCs w:val="21"/>
        </w:rPr>
        <w:t xml:space="preserve">　　</w:t>
      </w:r>
      <w:r w:rsidRPr="0039616E">
        <w:rPr>
          <w:rFonts w:hint="eastAsia"/>
          <w:sz w:val="24"/>
        </w:rPr>
        <w:t>病　名</w:t>
      </w:r>
      <w:r w:rsidRPr="003864E4">
        <w:rPr>
          <w:rFonts w:hint="eastAsia"/>
          <w:sz w:val="22"/>
          <w:szCs w:val="22"/>
        </w:rPr>
        <w:t xml:space="preserve">　（該当疾患に☑をお願いします。）</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954"/>
      </w:tblGrid>
      <w:tr w:rsidR="00AF7B50" w:rsidRPr="003864E4" w14:paraId="32EC8050" w14:textId="77777777" w:rsidTr="000A2D2A">
        <w:tc>
          <w:tcPr>
            <w:tcW w:w="850" w:type="dxa"/>
            <w:shd w:val="clear" w:color="auto" w:fill="auto"/>
          </w:tcPr>
          <w:p w14:paraId="25F322BB" w14:textId="77777777" w:rsidR="00AF7B50" w:rsidRPr="0039616E" w:rsidRDefault="00AF7B50" w:rsidP="000A2D2A">
            <w:pPr>
              <w:rPr>
                <w:sz w:val="24"/>
              </w:rPr>
            </w:pPr>
          </w:p>
        </w:tc>
        <w:tc>
          <w:tcPr>
            <w:tcW w:w="5954" w:type="dxa"/>
            <w:shd w:val="clear" w:color="auto" w:fill="auto"/>
          </w:tcPr>
          <w:p w14:paraId="7B8831D4" w14:textId="77777777" w:rsidR="00AF7B50" w:rsidRPr="0039616E" w:rsidRDefault="00AF7B50" w:rsidP="000A2D2A">
            <w:pPr>
              <w:rPr>
                <w:sz w:val="24"/>
              </w:rPr>
            </w:pPr>
            <w:r>
              <w:rPr>
                <w:rFonts w:hint="eastAsia"/>
                <w:sz w:val="24"/>
              </w:rPr>
              <w:t>麻しん</w:t>
            </w:r>
            <w:r w:rsidRPr="0039616E">
              <w:rPr>
                <w:rFonts w:hint="eastAsia"/>
                <w:sz w:val="24"/>
              </w:rPr>
              <w:t>（はしか）</w:t>
            </w:r>
          </w:p>
        </w:tc>
      </w:tr>
      <w:tr w:rsidR="00AF7B50" w:rsidRPr="003864E4" w14:paraId="36F0F63C" w14:textId="77777777" w:rsidTr="000A2D2A">
        <w:tc>
          <w:tcPr>
            <w:tcW w:w="850" w:type="dxa"/>
            <w:shd w:val="clear" w:color="auto" w:fill="auto"/>
          </w:tcPr>
          <w:p w14:paraId="36033EED" w14:textId="77777777" w:rsidR="00AF7B50" w:rsidRPr="0039616E" w:rsidRDefault="00AF7B50" w:rsidP="000A2D2A">
            <w:pPr>
              <w:rPr>
                <w:sz w:val="24"/>
              </w:rPr>
            </w:pPr>
          </w:p>
        </w:tc>
        <w:tc>
          <w:tcPr>
            <w:tcW w:w="5954" w:type="dxa"/>
            <w:shd w:val="clear" w:color="auto" w:fill="auto"/>
          </w:tcPr>
          <w:p w14:paraId="3591D6FA" w14:textId="77777777" w:rsidR="00AF7B50" w:rsidRPr="0039616E" w:rsidRDefault="00AF7B50" w:rsidP="000A2D2A">
            <w:pPr>
              <w:rPr>
                <w:sz w:val="24"/>
              </w:rPr>
            </w:pPr>
            <w:r w:rsidRPr="0039616E">
              <w:rPr>
                <w:rFonts w:hint="eastAsia"/>
                <w:sz w:val="24"/>
              </w:rPr>
              <w:t>風</w:t>
            </w:r>
            <w:r>
              <w:rPr>
                <w:rFonts w:hint="eastAsia"/>
                <w:sz w:val="24"/>
              </w:rPr>
              <w:t>しん</w:t>
            </w:r>
          </w:p>
        </w:tc>
      </w:tr>
      <w:tr w:rsidR="00AF7B50" w:rsidRPr="003864E4" w14:paraId="0A736ACD" w14:textId="77777777" w:rsidTr="000A2D2A">
        <w:tc>
          <w:tcPr>
            <w:tcW w:w="850" w:type="dxa"/>
            <w:shd w:val="clear" w:color="auto" w:fill="auto"/>
          </w:tcPr>
          <w:p w14:paraId="5523253A" w14:textId="77777777" w:rsidR="00AF7B50" w:rsidRPr="0039616E" w:rsidRDefault="00AF7B50" w:rsidP="000A2D2A">
            <w:pPr>
              <w:rPr>
                <w:sz w:val="24"/>
              </w:rPr>
            </w:pPr>
          </w:p>
        </w:tc>
        <w:tc>
          <w:tcPr>
            <w:tcW w:w="5954" w:type="dxa"/>
            <w:shd w:val="clear" w:color="auto" w:fill="auto"/>
          </w:tcPr>
          <w:p w14:paraId="4057FC36" w14:textId="77777777" w:rsidR="00AF7B50" w:rsidRPr="0039616E" w:rsidRDefault="002C7529" w:rsidP="000A2D2A">
            <w:pPr>
              <w:rPr>
                <w:sz w:val="24"/>
              </w:rPr>
            </w:pPr>
            <w:r w:rsidRPr="002C7529">
              <w:rPr>
                <w:rFonts w:hint="eastAsia"/>
                <w:sz w:val="24"/>
              </w:rPr>
              <w:t>水痘（水ぼうそう）</w:t>
            </w:r>
          </w:p>
        </w:tc>
      </w:tr>
      <w:tr w:rsidR="00AF7B50" w:rsidRPr="003864E4" w14:paraId="72A71465" w14:textId="77777777" w:rsidTr="000A2D2A">
        <w:tc>
          <w:tcPr>
            <w:tcW w:w="850" w:type="dxa"/>
            <w:shd w:val="clear" w:color="auto" w:fill="auto"/>
          </w:tcPr>
          <w:p w14:paraId="08D50362" w14:textId="77777777" w:rsidR="00AF7B50" w:rsidRPr="0039616E" w:rsidRDefault="00AF7B50" w:rsidP="000A2D2A">
            <w:pPr>
              <w:rPr>
                <w:sz w:val="24"/>
              </w:rPr>
            </w:pPr>
          </w:p>
        </w:tc>
        <w:tc>
          <w:tcPr>
            <w:tcW w:w="5954" w:type="dxa"/>
            <w:shd w:val="clear" w:color="auto" w:fill="auto"/>
          </w:tcPr>
          <w:p w14:paraId="6EEF6FF6" w14:textId="77777777" w:rsidR="00AF7B50" w:rsidRPr="0039616E" w:rsidRDefault="002C7529" w:rsidP="002C7529">
            <w:pPr>
              <w:rPr>
                <w:sz w:val="24"/>
              </w:rPr>
            </w:pPr>
            <w:r w:rsidRPr="0039616E">
              <w:rPr>
                <w:rFonts w:hint="eastAsia"/>
                <w:sz w:val="24"/>
              </w:rPr>
              <w:t>流行性耳下腺炎（おたふくかぜ）</w:t>
            </w:r>
          </w:p>
        </w:tc>
      </w:tr>
      <w:tr w:rsidR="002C7529" w:rsidRPr="003864E4" w14:paraId="27ECBBFA" w14:textId="77777777" w:rsidTr="000A2D2A">
        <w:tc>
          <w:tcPr>
            <w:tcW w:w="850" w:type="dxa"/>
            <w:shd w:val="clear" w:color="auto" w:fill="auto"/>
          </w:tcPr>
          <w:p w14:paraId="0EC6536A" w14:textId="77777777" w:rsidR="002C7529" w:rsidRPr="0039616E" w:rsidRDefault="002C7529" w:rsidP="000A2D2A">
            <w:pPr>
              <w:rPr>
                <w:sz w:val="24"/>
              </w:rPr>
            </w:pPr>
          </w:p>
        </w:tc>
        <w:tc>
          <w:tcPr>
            <w:tcW w:w="5954" w:type="dxa"/>
            <w:shd w:val="clear" w:color="auto" w:fill="auto"/>
          </w:tcPr>
          <w:p w14:paraId="697AD290" w14:textId="77777777" w:rsidR="002C7529" w:rsidRPr="0039616E" w:rsidRDefault="002C7529" w:rsidP="002C7529">
            <w:pPr>
              <w:rPr>
                <w:sz w:val="24"/>
              </w:rPr>
            </w:pPr>
            <w:r>
              <w:rPr>
                <w:rFonts w:hint="eastAsia"/>
                <w:sz w:val="24"/>
              </w:rPr>
              <w:t>結核</w:t>
            </w:r>
          </w:p>
        </w:tc>
      </w:tr>
      <w:tr w:rsidR="00AF7B50" w:rsidRPr="003864E4" w14:paraId="520446B4" w14:textId="77777777" w:rsidTr="000A2D2A">
        <w:tc>
          <w:tcPr>
            <w:tcW w:w="850" w:type="dxa"/>
            <w:shd w:val="clear" w:color="auto" w:fill="auto"/>
          </w:tcPr>
          <w:p w14:paraId="3FF41B3F" w14:textId="77777777" w:rsidR="00AF7B50" w:rsidRPr="0039616E" w:rsidRDefault="00AF7B50" w:rsidP="000A2D2A">
            <w:pPr>
              <w:rPr>
                <w:sz w:val="24"/>
              </w:rPr>
            </w:pPr>
          </w:p>
        </w:tc>
        <w:tc>
          <w:tcPr>
            <w:tcW w:w="5954" w:type="dxa"/>
            <w:shd w:val="clear" w:color="auto" w:fill="auto"/>
          </w:tcPr>
          <w:p w14:paraId="12C606EC" w14:textId="77777777" w:rsidR="00AF7B50" w:rsidRPr="0039616E" w:rsidRDefault="00AF7B50" w:rsidP="000A2D2A">
            <w:pPr>
              <w:rPr>
                <w:sz w:val="24"/>
              </w:rPr>
            </w:pPr>
            <w:r w:rsidRPr="0039616E">
              <w:rPr>
                <w:rFonts w:hint="eastAsia"/>
                <w:sz w:val="24"/>
              </w:rPr>
              <w:t>咽頭結膜熱（プール熱）</w:t>
            </w:r>
          </w:p>
        </w:tc>
      </w:tr>
      <w:tr w:rsidR="00AF7B50" w:rsidRPr="003864E4" w14:paraId="2CF5FBEF" w14:textId="77777777" w:rsidTr="000A2D2A">
        <w:tc>
          <w:tcPr>
            <w:tcW w:w="850" w:type="dxa"/>
            <w:shd w:val="clear" w:color="auto" w:fill="auto"/>
          </w:tcPr>
          <w:p w14:paraId="09193F5C" w14:textId="77777777" w:rsidR="00AF7B50" w:rsidRPr="0039616E" w:rsidRDefault="00AF7B50" w:rsidP="000A2D2A">
            <w:pPr>
              <w:rPr>
                <w:sz w:val="24"/>
              </w:rPr>
            </w:pPr>
          </w:p>
        </w:tc>
        <w:tc>
          <w:tcPr>
            <w:tcW w:w="5954" w:type="dxa"/>
            <w:shd w:val="clear" w:color="auto" w:fill="auto"/>
          </w:tcPr>
          <w:p w14:paraId="28A06957" w14:textId="77777777" w:rsidR="00AF7B50" w:rsidRPr="0039616E" w:rsidRDefault="00AF7B50" w:rsidP="000A2D2A">
            <w:pPr>
              <w:rPr>
                <w:sz w:val="24"/>
              </w:rPr>
            </w:pPr>
            <w:r w:rsidRPr="0039616E">
              <w:rPr>
                <w:rFonts w:hint="eastAsia"/>
                <w:sz w:val="24"/>
              </w:rPr>
              <w:t>流行性角結膜炎</w:t>
            </w:r>
          </w:p>
        </w:tc>
      </w:tr>
      <w:tr w:rsidR="002C7529" w:rsidRPr="003864E4" w14:paraId="14C2241E" w14:textId="77777777" w:rsidTr="000A2D2A">
        <w:tc>
          <w:tcPr>
            <w:tcW w:w="850" w:type="dxa"/>
            <w:shd w:val="clear" w:color="auto" w:fill="auto"/>
          </w:tcPr>
          <w:p w14:paraId="73CEC4AE" w14:textId="77777777" w:rsidR="002C7529" w:rsidRPr="0039616E" w:rsidRDefault="002C7529" w:rsidP="000A2D2A">
            <w:pPr>
              <w:rPr>
                <w:sz w:val="24"/>
              </w:rPr>
            </w:pPr>
          </w:p>
        </w:tc>
        <w:tc>
          <w:tcPr>
            <w:tcW w:w="5954" w:type="dxa"/>
            <w:shd w:val="clear" w:color="auto" w:fill="auto"/>
          </w:tcPr>
          <w:p w14:paraId="5E5C44A4" w14:textId="77777777" w:rsidR="002C7529" w:rsidRPr="0039616E" w:rsidRDefault="002C7529" w:rsidP="000A2D2A">
            <w:pPr>
              <w:rPr>
                <w:sz w:val="24"/>
              </w:rPr>
            </w:pPr>
            <w:r>
              <w:rPr>
                <w:rFonts w:hint="eastAsia"/>
                <w:sz w:val="24"/>
              </w:rPr>
              <w:t>百日咳</w:t>
            </w:r>
          </w:p>
        </w:tc>
      </w:tr>
      <w:tr w:rsidR="00AF7B50" w:rsidRPr="003864E4" w14:paraId="6DFFC210" w14:textId="77777777" w:rsidTr="000A2D2A">
        <w:trPr>
          <w:trHeight w:val="380"/>
        </w:trPr>
        <w:tc>
          <w:tcPr>
            <w:tcW w:w="850" w:type="dxa"/>
            <w:shd w:val="clear" w:color="auto" w:fill="auto"/>
          </w:tcPr>
          <w:p w14:paraId="76F052E2" w14:textId="77777777" w:rsidR="00AF7B50" w:rsidRPr="0039616E" w:rsidRDefault="00AF7B50" w:rsidP="000A2D2A">
            <w:pPr>
              <w:rPr>
                <w:sz w:val="24"/>
              </w:rPr>
            </w:pPr>
          </w:p>
        </w:tc>
        <w:tc>
          <w:tcPr>
            <w:tcW w:w="5954" w:type="dxa"/>
            <w:shd w:val="clear" w:color="auto" w:fill="auto"/>
          </w:tcPr>
          <w:p w14:paraId="7CA8ACF2" w14:textId="77777777" w:rsidR="00AF7B50" w:rsidRPr="0039616E" w:rsidRDefault="002C7529" w:rsidP="000A2D2A">
            <w:pPr>
              <w:rPr>
                <w:sz w:val="24"/>
              </w:rPr>
            </w:pPr>
            <w:r w:rsidRPr="0039616E">
              <w:rPr>
                <w:rFonts w:hint="eastAsia"/>
                <w:sz w:val="24"/>
              </w:rPr>
              <w:t>腸管出血性大腸菌感染症（</w:t>
            </w:r>
            <w:r w:rsidRPr="0039616E">
              <w:rPr>
                <w:rFonts w:hint="eastAsia"/>
                <w:sz w:val="24"/>
              </w:rPr>
              <w:t>O157</w:t>
            </w:r>
            <w:r w:rsidRPr="0039616E">
              <w:rPr>
                <w:rFonts w:hint="eastAsia"/>
                <w:sz w:val="24"/>
              </w:rPr>
              <w:t>、</w:t>
            </w:r>
            <w:r w:rsidRPr="0039616E">
              <w:rPr>
                <w:rFonts w:hint="eastAsia"/>
                <w:sz w:val="24"/>
              </w:rPr>
              <w:t>O26</w:t>
            </w:r>
            <w:r w:rsidRPr="0039616E">
              <w:rPr>
                <w:rFonts w:hint="eastAsia"/>
                <w:sz w:val="24"/>
              </w:rPr>
              <w:t>、</w:t>
            </w:r>
            <w:r w:rsidRPr="0039616E">
              <w:rPr>
                <w:rFonts w:hint="eastAsia"/>
                <w:sz w:val="24"/>
              </w:rPr>
              <w:t>O111</w:t>
            </w:r>
            <w:r w:rsidRPr="0039616E">
              <w:rPr>
                <w:rFonts w:hint="eastAsia"/>
                <w:sz w:val="24"/>
              </w:rPr>
              <w:t>等）</w:t>
            </w:r>
          </w:p>
        </w:tc>
      </w:tr>
      <w:tr w:rsidR="00AF7B50" w:rsidRPr="003864E4" w14:paraId="4F06DB38" w14:textId="77777777" w:rsidTr="000A2D2A">
        <w:trPr>
          <w:trHeight w:val="331"/>
        </w:trPr>
        <w:tc>
          <w:tcPr>
            <w:tcW w:w="850" w:type="dxa"/>
            <w:shd w:val="clear" w:color="auto" w:fill="auto"/>
          </w:tcPr>
          <w:p w14:paraId="07C4CD49" w14:textId="77777777" w:rsidR="00AF7B50" w:rsidRPr="0039616E" w:rsidRDefault="00AF7B50" w:rsidP="000A2D2A">
            <w:pPr>
              <w:rPr>
                <w:sz w:val="24"/>
              </w:rPr>
            </w:pPr>
          </w:p>
        </w:tc>
        <w:tc>
          <w:tcPr>
            <w:tcW w:w="5954" w:type="dxa"/>
            <w:shd w:val="clear" w:color="auto" w:fill="auto"/>
          </w:tcPr>
          <w:p w14:paraId="24042B89" w14:textId="77777777" w:rsidR="00AF7B50" w:rsidRPr="0039616E" w:rsidRDefault="002C7529" w:rsidP="002C7529">
            <w:pPr>
              <w:rPr>
                <w:sz w:val="24"/>
              </w:rPr>
            </w:pPr>
            <w:r w:rsidRPr="0039616E">
              <w:rPr>
                <w:rFonts w:hint="eastAsia"/>
                <w:sz w:val="24"/>
              </w:rPr>
              <w:t>急性出血性結膜炎</w:t>
            </w:r>
          </w:p>
        </w:tc>
      </w:tr>
      <w:tr w:rsidR="00AF7B50" w:rsidRPr="003864E4" w14:paraId="3C9DC978" w14:textId="77777777" w:rsidTr="000A2D2A">
        <w:trPr>
          <w:trHeight w:val="344"/>
        </w:trPr>
        <w:tc>
          <w:tcPr>
            <w:tcW w:w="850" w:type="dxa"/>
            <w:shd w:val="clear" w:color="auto" w:fill="auto"/>
          </w:tcPr>
          <w:p w14:paraId="5514D2E0" w14:textId="77777777" w:rsidR="00AF7B50" w:rsidRPr="0039616E" w:rsidRDefault="00AF7B50" w:rsidP="000A2D2A">
            <w:pPr>
              <w:rPr>
                <w:sz w:val="24"/>
              </w:rPr>
            </w:pPr>
          </w:p>
        </w:tc>
        <w:tc>
          <w:tcPr>
            <w:tcW w:w="5954" w:type="dxa"/>
            <w:shd w:val="clear" w:color="auto" w:fill="auto"/>
          </w:tcPr>
          <w:p w14:paraId="1AEACBEB" w14:textId="77777777" w:rsidR="00AF7B50" w:rsidRPr="0039616E" w:rsidRDefault="002C7529" w:rsidP="000A2D2A">
            <w:pPr>
              <w:rPr>
                <w:sz w:val="24"/>
              </w:rPr>
            </w:pPr>
            <w:r w:rsidRPr="0039616E">
              <w:rPr>
                <w:rFonts w:hint="eastAsia"/>
                <w:sz w:val="24"/>
              </w:rPr>
              <w:t>侵襲性髄膜炎</w:t>
            </w:r>
            <w:r w:rsidR="00F560F0">
              <w:rPr>
                <w:rFonts w:hint="eastAsia"/>
                <w:sz w:val="24"/>
              </w:rPr>
              <w:t>菌</w:t>
            </w:r>
            <w:r w:rsidRPr="0039616E">
              <w:rPr>
                <w:rFonts w:hint="eastAsia"/>
                <w:sz w:val="24"/>
              </w:rPr>
              <w:t>感染症（髄膜炎菌性髄膜炎）</w:t>
            </w:r>
          </w:p>
        </w:tc>
      </w:tr>
      <w:tr w:rsidR="00AF7B50" w:rsidRPr="003864E4" w14:paraId="4B9A4A68" w14:textId="77777777" w:rsidTr="000A2D2A">
        <w:trPr>
          <w:trHeight w:val="362"/>
        </w:trPr>
        <w:tc>
          <w:tcPr>
            <w:tcW w:w="850" w:type="dxa"/>
            <w:shd w:val="clear" w:color="auto" w:fill="auto"/>
          </w:tcPr>
          <w:p w14:paraId="0C46C4EF" w14:textId="77777777" w:rsidR="00AF7B50" w:rsidRPr="0039616E" w:rsidRDefault="00AF7B50" w:rsidP="000A2D2A">
            <w:pPr>
              <w:rPr>
                <w:sz w:val="24"/>
              </w:rPr>
            </w:pPr>
          </w:p>
        </w:tc>
        <w:tc>
          <w:tcPr>
            <w:tcW w:w="5954" w:type="dxa"/>
            <w:shd w:val="clear" w:color="auto" w:fill="auto"/>
          </w:tcPr>
          <w:p w14:paraId="11FDAB1E" w14:textId="77777777" w:rsidR="00AF7B50" w:rsidRPr="0039616E" w:rsidRDefault="00AF7B50" w:rsidP="000A2D2A">
            <w:pPr>
              <w:jc w:val="left"/>
              <w:rPr>
                <w:sz w:val="24"/>
              </w:rPr>
            </w:pPr>
            <w:r w:rsidRPr="0039616E">
              <w:rPr>
                <w:rFonts w:hint="eastAsia"/>
                <w:sz w:val="24"/>
              </w:rPr>
              <w:t>その他</w:t>
            </w:r>
            <w:r>
              <w:rPr>
                <w:sz w:val="24"/>
              </w:rPr>
              <w:t xml:space="preserve">（　　　　　　　　　　　　　　　</w:t>
            </w:r>
            <w:r>
              <w:rPr>
                <w:rFonts w:hint="eastAsia"/>
                <w:sz w:val="24"/>
              </w:rPr>
              <w:t xml:space="preserve">　</w:t>
            </w:r>
            <w:r w:rsidRPr="0039616E">
              <w:rPr>
                <w:sz w:val="24"/>
              </w:rPr>
              <w:t xml:space="preserve">　　）</w:t>
            </w:r>
          </w:p>
        </w:tc>
      </w:tr>
    </w:tbl>
    <w:p w14:paraId="79254D92" w14:textId="77777777" w:rsidR="00AF7B50" w:rsidRPr="007353F5" w:rsidRDefault="00AF7B50" w:rsidP="00AF7B50">
      <w:pPr>
        <w:rPr>
          <w:szCs w:val="21"/>
        </w:rPr>
      </w:pPr>
    </w:p>
    <w:p w14:paraId="271DD96B" w14:textId="77777777" w:rsidR="00AF7B50" w:rsidRDefault="00B66DA7" w:rsidP="00AF7B50">
      <w:pPr>
        <w:ind w:firstLineChars="600" w:firstLine="1440"/>
        <w:rPr>
          <w:sz w:val="24"/>
        </w:rPr>
      </w:pPr>
      <w:r>
        <w:rPr>
          <w:rFonts w:hint="eastAsia"/>
          <w:sz w:val="24"/>
        </w:rPr>
        <w:t>病状が回復し、集団生活に支障がない状態と</w:t>
      </w:r>
      <w:r w:rsidR="00AF7B50" w:rsidRPr="003864E4">
        <w:rPr>
          <w:rFonts w:hint="eastAsia"/>
          <w:sz w:val="24"/>
        </w:rPr>
        <w:t xml:space="preserve">なりました。　　　</w:t>
      </w:r>
    </w:p>
    <w:p w14:paraId="3F2AAF9E" w14:textId="77777777" w:rsidR="00AF7B50" w:rsidRPr="003864E4" w:rsidRDefault="00AF7B50" w:rsidP="00AF7B50">
      <w:pPr>
        <w:tabs>
          <w:tab w:val="left" w:pos="1418"/>
          <w:tab w:val="left" w:pos="2694"/>
        </w:tabs>
        <w:ind w:firstLineChars="600" w:firstLine="1440"/>
        <w:rPr>
          <w:sz w:val="24"/>
        </w:rPr>
      </w:pPr>
      <w:r>
        <w:rPr>
          <w:rFonts w:hint="eastAsia"/>
          <w:sz w:val="24"/>
        </w:rPr>
        <w:t xml:space="preserve">令和　　　</w:t>
      </w:r>
      <w:r w:rsidRPr="003864E4">
        <w:rPr>
          <w:rFonts w:hint="eastAsia"/>
          <w:sz w:val="24"/>
        </w:rPr>
        <w:t>年　　　月　　　日から登園可能と判断します。</w:t>
      </w:r>
    </w:p>
    <w:p w14:paraId="63A020C1" w14:textId="77777777" w:rsidR="00AF7B50" w:rsidRPr="006460B5" w:rsidRDefault="00AF7B50" w:rsidP="00AF7B50">
      <w:pPr>
        <w:rPr>
          <w:szCs w:val="21"/>
        </w:rPr>
      </w:pPr>
    </w:p>
    <w:p w14:paraId="11157C95" w14:textId="77777777" w:rsidR="00AF7B50" w:rsidRPr="003864E4" w:rsidRDefault="00AF7B50" w:rsidP="00AF7B50">
      <w:pPr>
        <w:rPr>
          <w:sz w:val="22"/>
          <w:szCs w:val="22"/>
        </w:rPr>
      </w:pPr>
      <w:r w:rsidRPr="007353F5">
        <w:rPr>
          <w:rFonts w:hint="eastAsia"/>
          <w:szCs w:val="21"/>
        </w:rPr>
        <w:t xml:space="preserve">　　</w:t>
      </w:r>
      <w:r>
        <w:rPr>
          <w:rFonts w:hint="eastAsia"/>
          <w:szCs w:val="21"/>
        </w:rPr>
        <w:t xml:space="preserve">　</w:t>
      </w:r>
      <w:r w:rsidRPr="007353F5">
        <w:rPr>
          <w:rFonts w:hint="eastAsia"/>
          <w:szCs w:val="21"/>
        </w:rPr>
        <w:t>（</w:t>
      </w:r>
      <w:r w:rsidRPr="003864E4">
        <w:rPr>
          <w:rFonts w:hint="eastAsia"/>
          <w:sz w:val="22"/>
          <w:szCs w:val="22"/>
        </w:rPr>
        <w:t xml:space="preserve">登園後の注意事項）　</w:t>
      </w:r>
    </w:p>
    <w:p w14:paraId="00592C43" w14:textId="77777777" w:rsidR="00AF7B50" w:rsidRPr="003864E4" w:rsidRDefault="00AF7B50" w:rsidP="00AF7B50">
      <w:pPr>
        <w:rPr>
          <w:sz w:val="22"/>
          <w:szCs w:val="22"/>
        </w:rPr>
      </w:pPr>
      <w:r w:rsidRPr="003864E4">
        <w:rPr>
          <w:rFonts w:hint="eastAsia"/>
          <w:sz w:val="22"/>
          <w:szCs w:val="22"/>
        </w:rPr>
        <w:t xml:space="preserve">　　　　</w:t>
      </w:r>
    </w:p>
    <w:p w14:paraId="7803A86E" w14:textId="77777777" w:rsidR="00AF7B50" w:rsidRDefault="00AF7B50" w:rsidP="00AF7B50">
      <w:pPr>
        <w:rPr>
          <w:sz w:val="22"/>
          <w:szCs w:val="22"/>
          <w:u w:val="dotted"/>
        </w:rPr>
      </w:pPr>
      <w:r w:rsidRPr="003864E4">
        <w:rPr>
          <w:rFonts w:hint="eastAsia"/>
          <w:sz w:val="22"/>
          <w:szCs w:val="22"/>
        </w:rPr>
        <w:t xml:space="preserve">　　</w:t>
      </w:r>
      <w:r>
        <w:rPr>
          <w:rFonts w:hint="eastAsia"/>
          <w:sz w:val="22"/>
          <w:szCs w:val="22"/>
        </w:rPr>
        <w:t xml:space="preserve">　</w:t>
      </w:r>
      <w:r w:rsidRPr="003864E4">
        <w:rPr>
          <w:rFonts w:hint="eastAsia"/>
          <w:sz w:val="22"/>
          <w:szCs w:val="22"/>
        </w:rPr>
        <w:t xml:space="preserve">　</w:t>
      </w:r>
      <w:r w:rsidRPr="003864E4">
        <w:rPr>
          <w:rFonts w:hint="eastAsia"/>
          <w:sz w:val="22"/>
          <w:szCs w:val="22"/>
          <w:u w:val="dotted"/>
        </w:rPr>
        <w:t xml:space="preserve">　　　　　　　　　　　　　　　　　　　　　　　　　　　　　　　　　　　　　</w:t>
      </w:r>
    </w:p>
    <w:p w14:paraId="3F61769A" w14:textId="77777777" w:rsidR="004C768C" w:rsidRDefault="002C7529" w:rsidP="002C7529">
      <w:pPr>
        <w:tabs>
          <w:tab w:val="left" w:pos="1418"/>
        </w:tabs>
        <w:ind w:firstLineChars="600" w:firstLine="1440"/>
        <w:rPr>
          <w:sz w:val="24"/>
        </w:rPr>
      </w:pPr>
      <w:r>
        <w:rPr>
          <w:rFonts w:hint="eastAsia"/>
          <w:sz w:val="24"/>
        </w:rPr>
        <w:t xml:space="preserve">令和　　年　　月　　</w:t>
      </w:r>
      <w:r w:rsidR="00AF7B50" w:rsidRPr="0039616E">
        <w:rPr>
          <w:rFonts w:hint="eastAsia"/>
          <w:sz w:val="24"/>
        </w:rPr>
        <w:t>日</w:t>
      </w:r>
      <w:r>
        <w:rPr>
          <w:rFonts w:hint="eastAsia"/>
          <w:sz w:val="24"/>
        </w:rPr>
        <w:t xml:space="preserve">　　医療機関名</w:t>
      </w:r>
    </w:p>
    <w:p w14:paraId="190FD6BA" w14:textId="77777777" w:rsidR="002C7529" w:rsidRDefault="002C7529" w:rsidP="002C7529">
      <w:pPr>
        <w:tabs>
          <w:tab w:val="left" w:pos="1418"/>
        </w:tabs>
        <w:ind w:firstLineChars="600" w:firstLine="1440"/>
        <w:rPr>
          <w:sz w:val="24"/>
        </w:rPr>
      </w:pPr>
      <w:r>
        <w:rPr>
          <w:rFonts w:hint="eastAsia"/>
          <w:sz w:val="24"/>
        </w:rPr>
        <w:t xml:space="preserve">　　　　　　　　　　　　　</w:t>
      </w:r>
      <w:r w:rsidRPr="003603E8">
        <w:rPr>
          <w:rFonts w:hint="eastAsia"/>
          <w:spacing w:val="40"/>
          <w:kern w:val="0"/>
          <w:sz w:val="24"/>
          <w:fitText w:val="1200" w:id="-946076672"/>
        </w:rPr>
        <w:t>電話番</w:t>
      </w:r>
      <w:r w:rsidRPr="003603E8">
        <w:rPr>
          <w:rFonts w:hint="eastAsia"/>
          <w:kern w:val="0"/>
          <w:sz w:val="24"/>
          <w:fitText w:val="1200" w:id="-946076672"/>
        </w:rPr>
        <w:t>号</w:t>
      </w:r>
    </w:p>
    <w:p w14:paraId="0FAD5CD0" w14:textId="77777777" w:rsidR="002C7529" w:rsidRPr="002C7529" w:rsidRDefault="003603E8" w:rsidP="002C7529">
      <w:pPr>
        <w:tabs>
          <w:tab w:val="left" w:pos="1418"/>
        </w:tabs>
        <w:ind w:firstLineChars="600" w:firstLine="1440"/>
        <w:rPr>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margin">
                  <wp:posOffset>5175848</wp:posOffset>
                </wp:positionH>
                <wp:positionV relativeFrom="paragraph">
                  <wp:posOffset>638882</wp:posOffset>
                </wp:positionV>
                <wp:extent cx="1474039" cy="32780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74039" cy="327804"/>
                        </a:xfrm>
                        <a:prstGeom prst="rect">
                          <a:avLst/>
                        </a:prstGeom>
                        <a:solidFill>
                          <a:schemeClr val="lt1"/>
                        </a:solidFill>
                        <a:ln w="6350">
                          <a:noFill/>
                        </a:ln>
                      </wps:spPr>
                      <wps:txbx>
                        <w:txbxContent>
                          <w:p w14:paraId="00936282" w14:textId="77777777" w:rsidR="003603E8" w:rsidRPr="003603E8" w:rsidRDefault="006F79FB">
                            <w:pPr>
                              <w:rPr>
                                <w:sz w:val="18"/>
                              </w:rPr>
                            </w:pPr>
                            <w:r>
                              <w:rPr>
                                <w:rFonts w:hint="eastAsia"/>
                                <w:sz w:val="18"/>
                              </w:rPr>
                              <w:t>【</w:t>
                            </w:r>
                            <w:r w:rsidR="003603E8" w:rsidRPr="003603E8">
                              <w:rPr>
                                <w:sz w:val="18"/>
                              </w:rPr>
                              <w:t>2024</w:t>
                            </w:r>
                            <w:r w:rsidR="003603E8" w:rsidRPr="003603E8">
                              <w:rPr>
                                <w:sz w:val="18"/>
                              </w:rPr>
                              <w:t>年</w:t>
                            </w:r>
                            <w:r w:rsidR="003603E8" w:rsidRPr="003603E8">
                              <w:rPr>
                                <w:sz w:val="18"/>
                              </w:rPr>
                              <w:t>11</w:t>
                            </w:r>
                            <w:r w:rsidR="003603E8" w:rsidRPr="003603E8">
                              <w:rPr>
                                <w:sz w:val="18"/>
                              </w:rPr>
                              <w:t>月から適用</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7.55pt;margin-top:50.3pt;width:116.05pt;height:25.8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" fillcolor="white [3201]" stroked="f" strokeweight=".5pt">
                <v:textbox>
                  <w:txbxContent>
                    <w:p w14:paraId="00936282" w14:textId="77777777" w:rsidR="003603E8" w:rsidRPr="003603E8" w:rsidRDefault="006F79FB">
                      <w:pPr>
                        <w:rPr>
                          <w:sz w:val="18"/>
                        </w:rPr>
                      </w:pPr>
                      <w:r>
                        <w:rPr>
                          <w:rFonts w:hint="eastAsia"/>
                          <w:sz w:val="18"/>
                        </w:rPr>
                        <w:t>【</w:t>
                      </w:r>
                      <w:r w:rsidR="003603E8" w:rsidRPr="003603E8">
                        <w:rPr>
                          <w:sz w:val="18"/>
                        </w:rPr>
                        <w:t>2024</w:t>
                      </w:r>
                      <w:r w:rsidR="003603E8" w:rsidRPr="003603E8">
                        <w:rPr>
                          <w:sz w:val="18"/>
                        </w:rPr>
                        <w:t>年</w:t>
                      </w:r>
                      <w:r w:rsidR="003603E8" w:rsidRPr="003603E8">
                        <w:rPr>
                          <w:sz w:val="18"/>
                        </w:rPr>
                        <w:t>11</w:t>
                      </w:r>
                      <w:r w:rsidR="003603E8" w:rsidRPr="003603E8">
                        <w:rPr>
                          <w:sz w:val="18"/>
                        </w:rPr>
                        <w:t>月から適用</w:t>
                      </w:r>
                      <w:r>
                        <w:rPr>
                          <w:rFonts w:hint="eastAsia"/>
                          <w:sz w:val="18"/>
                        </w:rPr>
                        <w:t>】</w:t>
                      </w:r>
                    </w:p>
                  </w:txbxContent>
                </v:textbox>
                <w10:wrap anchorx="margin"/>
              </v:shape>
            </w:pict>
          </mc:Fallback>
        </mc:AlternateContent>
      </w:r>
      <w:r w:rsidR="002C7529">
        <w:rPr>
          <w:rFonts w:hint="eastAsia"/>
          <w:sz w:val="24"/>
        </w:rPr>
        <w:t xml:space="preserve">　　　　　　　　　　　　　</w:t>
      </w:r>
      <w:r w:rsidR="002C7529" w:rsidRPr="006F79FB">
        <w:rPr>
          <w:rFonts w:hint="eastAsia"/>
          <w:spacing w:val="40"/>
          <w:kern w:val="0"/>
          <w:sz w:val="24"/>
          <w:fitText w:val="1200" w:id="-946076416"/>
        </w:rPr>
        <w:t>医師氏</w:t>
      </w:r>
      <w:r w:rsidR="002C7529" w:rsidRPr="006F79FB">
        <w:rPr>
          <w:rFonts w:hint="eastAsia"/>
          <w:kern w:val="0"/>
          <w:sz w:val="24"/>
          <w:fitText w:val="1200" w:id="-946076416"/>
        </w:rPr>
        <w:t>名</w:t>
      </w:r>
    </w:p>
    <w:sectPr w:rsidR="002C7529" w:rsidRPr="002C7529" w:rsidSect="003864E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A59EA" w14:textId="77777777" w:rsidR="00D60BB3" w:rsidRDefault="00D60BB3" w:rsidP="00AF7B50">
      <w:r>
        <w:separator/>
      </w:r>
    </w:p>
  </w:endnote>
  <w:endnote w:type="continuationSeparator" w:id="0">
    <w:p w14:paraId="24382EF4" w14:textId="77777777" w:rsidR="00D60BB3" w:rsidRDefault="00D60BB3" w:rsidP="00AF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6B55F" w14:textId="77777777" w:rsidR="00D60BB3" w:rsidRDefault="00D60BB3" w:rsidP="00AF7B50">
      <w:r>
        <w:separator/>
      </w:r>
    </w:p>
  </w:footnote>
  <w:footnote w:type="continuationSeparator" w:id="0">
    <w:p w14:paraId="1AD8D46F" w14:textId="77777777" w:rsidR="00D60BB3" w:rsidRDefault="00D60BB3" w:rsidP="00AF7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71"/>
    <w:rsid w:val="002C7529"/>
    <w:rsid w:val="003603E8"/>
    <w:rsid w:val="004919F7"/>
    <w:rsid w:val="004C768C"/>
    <w:rsid w:val="00646157"/>
    <w:rsid w:val="006D0A02"/>
    <w:rsid w:val="006F79FB"/>
    <w:rsid w:val="008F7AA9"/>
    <w:rsid w:val="00990137"/>
    <w:rsid w:val="00AF7B50"/>
    <w:rsid w:val="00B16A2B"/>
    <w:rsid w:val="00B66DA7"/>
    <w:rsid w:val="00D60BB3"/>
    <w:rsid w:val="00D91471"/>
    <w:rsid w:val="00F56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12182D"/>
  <w15:chartTrackingRefBased/>
  <w15:docId w15:val="{F40C66FC-6D79-4D4A-A37D-0906DFC6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B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B5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F7B50"/>
  </w:style>
  <w:style w:type="paragraph" w:styleId="a5">
    <w:name w:val="footer"/>
    <w:basedOn w:val="a"/>
    <w:link w:val="a6"/>
    <w:uiPriority w:val="99"/>
    <w:unhideWhenUsed/>
    <w:rsid w:val="00AF7B5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F7B50"/>
  </w:style>
  <w:style w:type="paragraph" w:styleId="a7">
    <w:name w:val="Balloon Text"/>
    <w:basedOn w:val="a"/>
    <w:link w:val="a8"/>
    <w:uiPriority w:val="99"/>
    <w:semiHidden/>
    <w:unhideWhenUsed/>
    <w:rsid w:val="003603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03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01001043</dc:creator>
  <cp:keywords/>
  <dc:description/>
  <cp:lastModifiedBy>交流センター 市民</cp:lastModifiedBy>
  <cp:revision>2</cp:revision>
  <cp:lastPrinted>2024-08-29T23:53:00Z</cp:lastPrinted>
  <dcterms:created xsi:type="dcterms:W3CDTF">2024-10-23T02:11:00Z</dcterms:created>
  <dcterms:modified xsi:type="dcterms:W3CDTF">2024-10-23T02:11:00Z</dcterms:modified>
</cp:coreProperties>
</file>